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F3" w:rsidRPr="00FD5453" w:rsidRDefault="007F15F3" w:rsidP="007F15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D5453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</w:t>
      </w:r>
    </w:p>
    <w:p w:rsidR="007F15F3" w:rsidRPr="00FD5453" w:rsidRDefault="007F15F3" w:rsidP="007F15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D5453">
        <w:rPr>
          <w:rFonts w:ascii="Times New Roman" w:hAnsi="Times New Roman" w:cs="Times New Roman"/>
          <w:sz w:val="32"/>
          <w:szCs w:val="32"/>
        </w:rPr>
        <w:t>учреждение детский сад №276</w:t>
      </w:r>
    </w:p>
    <w:p w:rsidR="007F15F3" w:rsidRDefault="007F15F3" w:rsidP="007F15F3">
      <w:pPr>
        <w:rPr>
          <w:rFonts w:ascii="Times New Roman" w:hAnsi="Times New Roman" w:cs="Times New Roman"/>
          <w:b/>
          <w:sz w:val="52"/>
          <w:szCs w:val="52"/>
        </w:rPr>
      </w:pPr>
    </w:p>
    <w:p w:rsidR="007F15F3" w:rsidRDefault="007F15F3" w:rsidP="007F15F3">
      <w:pPr>
        <w:rPr>
          <w:rFonts w:ascii="Times New Roman" w:hAnsi="Times New Roman" w:cs="Times New Roman"/>
          <w:b/>
          <w:sz w:val="52"/>
          <w:szCs w:val="52"/>
        </w:rPr>
      </w:pPr>
    </w:p>
    <w:p w:rsidR="007F15F3" w:rsidRDefault="007F15F3" w:rsidP="007F15F3">
      <w:pPr>
        <w:rPr>
          <w:rFonts w:ascii="Times New Roman" w:hAnsi="Times New Roman" w:cs="Times New Roman"/>
          <w:color w:val="0070C0"/>
          <w:sz w:val="52"/>
          <w:szCs w:val="52"/>
        </w:rPr>
      </w:pPr>
    </w:p>
    <w:p w:rsidR="007F15F3" w:rsidRPr="003C72E5" w:rsidRDefault="007F15F3" w:rsidP="007F15F3">
      <w:pPr>
        <w:pStyle w:val="a3"/>
        <w:jc w:val="center"/>
        <w:rPr>
          <w:rStyle w:val="a5"/>
          <w:b/>
          <w:color w:val="FFC000" w:themeColor="accent4"/>
          <w:spacing w:val="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C72E5">
        <w:rPr>
          <w:rStyle w:val="a5"/>
          <w:b/>
          <w:color w:val="FFC000" w:themeColor="accent4"/>
          <w:spacing w:val="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Консультации для родителей</w:t>
      </w:r>
    </w:p>
    <w:p w:rsidR="007F15F3" w:rsidRDefault="007F15F3" w:rsidP="007F15F3">
      <w:pPr>
        <w:pStyle w:val="a3"/>
        <w:jc w:val="center"/>
        <w:rPr>
          <w:rStyle w:val="a5"/>
          <w:b/>
          <w:color w:val="FFC000" w:themeColor="accent4"/>
          <w:spacing w:val="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C72E5">
        <w:rPr>
          <w:rStyle w:val="a5"/>
          <w:b/>
          <w:color w:val="FFC000" w:themeColor="accent4"/>
          <w:spacing w:val="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>
        <w:rPr>
          <w:rStyle w:val="a5"/>
          <w:b/>
          <w:color w:val="FFC000" w:themeColor="accent4"/>
          <w:spacing w:val="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Наши пальчики играю</w:t>
      </w:r>
      <w:r w:rsidRPr="003C72E5">
        <w:rPr>
          <w:rStyle w:val="a5"/>
          <w:b/>
          <w:color w:val="FFC000" w:themeColor="accent4"/>
          <w:spacing w:val="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</w:p>
    <w:p w:rsidR="007F15F3" w:rsidRPr="007F15F3" w:rsidRDefault="007F15F3" w:rsidP="007F15F3">
      <w:r>
        <w:rPr>
          <w:noProof/>
          <w:lang w:eastAsia="ru-RU"/>
        </w:rPr>
        <w:drawing>
          <wp:inline distT="0" distB="0" distL="0" distR="0" wp14:anchorId="65868121" wp14:editId="58E64951">
            <wp:extent cx="5940425" cy="5569148"/>
            <wp:effectExtent l="0" t="0" r="3175" b="0"/>
            <wp:docPr id="1" name="Рисунок 1" descr="http://www.asrcdp.ru/wp-content/uploads/2020/06/s1200-1-1024x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rcdp.ru/wp-content/uploads/2020/06/s1200-1-1024x9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3B38" w:rsidRDefault="007A3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lastRenderedPageBreak/>
        <w:t>Великий педагог В. А. </w:t>
      </w:r>
      <w:r w:rsidRPr="007A3B38">
        <w:rPr>
          <w:rFonts w:ascii="Times New Roman" w:hAnsi="Times New Roman" w:cs="Times New Roman"/>
          <w:sz w:val="28"/>
          <w:szCs w:val="28"/>
          <w:u w:val="single"/>
        </w:rPr>
        <w:t>Сухомлинский говорил</w:t>
      </w:r>
      <w:r w:rsidRPr="007A3B38">
        <w:rPr>
          <w:rFonts w:ascii="Times New Roman" w:hAnsi="Times New Roman" w:cs="Times New Roman"/>
          <w:sz w:val="28"/>
          <w:szCs w:val="28"/>
        </w:rPr>
        <w:t>: «Истоки способностей и дарований детей – на кончиках их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7A3B38">
        <w:rPr>
          <w:rFonts w:ascii="Times New Roman" w:hAnsi="Times New Roman" w:cs="Times New Roman"/>
          <w:sz w:val="28"/>
          <w:szCs w:val="28"/>
        </w:rPr>
        <w:t>. От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7A3B38">
        <w:rPr>
          <w:rFonts w:ascii="Times New Roman" w:hAnsi="Times New Roman" w:cs="Times New Roman"/>
          <w:sz w:val="28"/>
          <w:szCs w:val="28"/>
        </w:rPr>
        <w:t>, образно говоря, идут тончайшие нити – ручейки, которые питают ум ребенка. Другими словами, чем больше мастерства в детской руке, тем умнее ребенок».</w:t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Действительно, развитие мелкой моторики рук благотворно сказывается на развитии речи ребенка, так как все движения организма и речевая моторика имеют единые механизмы.</w:t>
      </w:r>
    </w:p>
    <w:p w:rsidR="007A3B38" w:rsidRPr="007A3B38" w:rsidRDefault="007A3B38" w:rsidP="007A3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 xml:space="preserve">Ученые, которые изучают деятельность головного мозга, отмечают большое стимулирующее значение функции руки. Установлено, что уровень развития речи находится в прямой зависимости от степени </w:t>
      </w:r>
      <w:proofErr w:type="spellStart"/>
      <w:r w:rsidRPr="007A3B3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A3B38">
        <w:rPr>
          <w:rFonts w:ascii="Times New Roman" w:hAnsi="Times New Roman" w:cs="Times New Roman"/>
          <w:sz w:val="28"/>
          <w:szCs w:val="28"/>
        </w:rPr>
        <w:t xml:space="preserve"> тонких движений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пальцев рук </w:t>
      </w:r>
      <w:r w:rsidRPr="007A3B38">
        <w:rPr>
          <w:rFonts w:ascii="Times New Roman" w:hAnsi="Times New Roman" w:cs="Times New Roman"/>
          <w:i/>
          <w:iCs/>
          <w:sz w:val="28"/>
          <w:szCs w:val="28"/>
        </w:rPr>
        <w:t>(М. М. Кольцова</w:t>
      </w:r>
      <w:proofErr w:type="gramStart"/>
      <w:r w:rsidRPr="007A3B3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A3B38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r w:rsidRPr="007A3B38">
        <w:rPr>
          <w:rFonts w:ascii="Times New Roman" w:hAnsi="Times New Roman" w:cs="Times New Roman"/>
          <w:sz w:val="28"/>
          <w:szCs w:val="28"/>
        </w:rPr>
        <w:t> гимнастика - мощный стимул для развития речи. Выполняя </w:t>
      </w: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пальчиками</w:t>
      </w:r>
      <w:r w:rsidRPr="007A3B38">
        <w:rPr>
          <w:rFonts w:ascii="Times New Roman" w:hAnsi="Times New Roman" w:cs="Times New Roman"/>
          <w:sz w:val="28"/>
          <w:szCs w:val="28"/>
        </w:rPr>
        <w:t> различные упражнения, ребенок достигает хорошего уровня развития мелкой моторики рук, кисти рук приобретают хорошую подвижность, гибкость, исчезает скованность движений.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r w:rsidRPr="007A3B38">
        <w:rPr>
          <w:rFonts w:ascii="Times New Roman" w:hAnsi="Times New Roman" w:cs="Times New Roman"/>
          <w:sz w:val="28"/>
          <w:szCs w:val="28"/>
        </w:rPr>
        <w:t> </w:t>
      </w:r>
      <w:r w:rsidRPr="007A3B38">
        <w:rPr>
          <w:rFonts w:ascii="Times New Roman" w:hAnsi="Times New Roman" w:cs="Times New Roman"/>
          <w:sz w:val="28"/>
          <w:szCs w:val="28"/>
          <w:u w:val="single"/>
        </w:rPr>
        <w:t>гимнастика решает множество задач в развитии ребенка</w:t>
      </w:r>
      <w:r w:rsidRPr="007A3B38">
        <w:rPr>
          <w:rFonts w:ascii="Times New Roman" w:hAnsi="Times New Roman" w:cs="Times New Roman"/>
          <w:sz w:val="28"/>
          <w:szCs w:val="28"/>
        </w:rPr>
        <w:t>: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способствует овладению навыками мелкой моторики;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помогает развивать речь;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повышает работоспособность головного мозга;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  <w:u w:val="single"/>
        </w:rPr>
        <w:t>- развивает психические процессы</w:t>
      </w:r>
      <w:r w:rsidRPr="007A3B38">
        <w:rPr>
          <w:rFonts w:ascii="Times New Roman" w:hAnsi="Times New Roman" w:cs="Times New Roman"/>
          <w:sz w:val="28"/>
          <w:szCs w:val="28"/>
        </w:rPr>
        <w:t>: внимание, память, мышление, воображение;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развивает тактильную чувствительность;</w:t>
      </w:r>
    </w:p>
    <w:p w:rsidR="007A3B38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sz w:val="28"/>
          <w:szCs w:val="28"/>
        </w:rPr>
        <w:t>- снимает тревожность.</w:t>
      </w:r>
    </w:p>
    <w:p w:rsid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 w:rsidRPr="007A3B38">
        <w:rPr>
          <w:rFonts w:ascii="Times New Roman" w:hAnsi="Times New Roman" w:cs="Times New Roman"/>
          <w:b/>
          <w:bCs/>
          <w:sz w:val="28"/>
          <w:szCs w:val="28"/>
        </w:rPr>
        <w:t>Пальчиковые игры очень эмоциональны</w:t>
      </w:r>
      <w:r w:rsidRPr="007A3B38">
        <w:rPr>
          <w:rFonts w:ascii="Times New Roman" w:hAnsi="Times New Roman" w:cs="Times New Roman"/>
          <w:sz w:val="28"/>
          <w:szCs w:val="28"/>
        </w:rPr>
        <w:t>, увлекательны. Это инсценировка каких – либо рифмованных историй, сказок при помощи рук.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 w:rsidRPr="00FD4AD5">
        <w:rPr>
          <w:rFonts w:ascii="Times New Roman" w:hAnsi="Times New Roman" w:cs="Times New Roman"/>
          <w:sz w:val="28"/>
          <w:szCs w:val="28"/>
        </w:rPr>
        <w:t> </w:t>
      </w:r>
      <w:r w:rsidRPr="00FD4AD5">
        <w:rPr>
          <w:rFonts w:ascii="Times New Roman" w:hAnsi="Times New Roman" w:cs="Times New Roman"/>
          <w:sz w:val="28"/>
          <w:szCs w:val="28"/>
          <w:u w:val="single"/>
        </w:rPr>
        <w:t>можно разделить на несколько видов</w:t>
      </w:r>
      <w:r w:rsidRPr="00FD4AD5">
        <w:rPr>
          <w:rFonts w:ascii="Times New Roman" w:hAnsi="Times New Roman" w:cs="Times New Roman"/>
          <w:sz w:val="28"/>
          <w:szCs w:val="28"/>
        </w:rPr>
        <w:t>: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1. Упражнения для кистей рук.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Примеры таких игр - это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 из </w:t>
      </w:r>
      <w:r w:rsidRPr="00FD4AD5">
        <w:rPr>
          <w:rFonts w:ascii="Times New Roman" w:hAnsi="Times New Roman" w:cs="Times New Roman"/>
          <w:sz w:val="28"/>
          <w:szCs w:val="28"/>
        </w:rPr>
        <w:t>«10 самых простых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пальчиковых игр</w:t>
      </w:r>
      <w:r w:rsidRPr="00FD4AD5">
        <w:rPr>
          <w:rFonts w:ascii="Times New Roman" w:hAnsi="Times New Roman" w:cs="Times New Roman"/>
          <w:sz w:val="28"/>
          <w:szCs w:val="28"/>
        </w:rPr>
        <w:t>, которые развлекут ребенка в пробке или очереди».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Такие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достаточно просты и не требуют тонких дифференцированных движений. Поэтому они подходят для самых маленьких, с них можно начать. Кроме этого, </w:t>
      </w:r>
      <w:r w:rsidRPr="00FD4AD5">
        <w:rPr>
          <w:rFonts w:ascii="Times New Roman" w:hAnsi="Times New Roman" w:cs="Times New Roman"/>
          <w:sz w:val="28"/>
          <w:szCs w:val="28"/>
          <w:u w:val="single"/>
        </w:rPr>
        <w:t>гимнастика с этими играми</w:t>
      </w:r>
      <w:r w:rsidRPr="00FD4AD5">
        <w:rPr>
          <w:rFonts w:ascii="Times New Roman" w:hAnsi="Times New Roman" w:cs="Times New Roman"/>
          <w:sz w:val="28"/>
          <w:szCs w:val="28"/>
        </w:rPr>
        <w:t>: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lastRenderedPageBreak/>
        <w:t>- учит малышей повторять за нами, взрослыми. То есть развивает подражательную способность. Именно эта способность – базис успешного последующего обучения всем навыкам;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учит напрягать и расслаблять мышцы;</w:t>
      </w:r>
    </w:p>
    <w:p w:rsidR="00FD4AD5" w:rsidRPr="00FD4AD5" w:rsidRDefault="00FD4AD5" w:rsidP="00FD4A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Очень важны эти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для развития творчества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FD4AD5">
        <w:rPr>
          <w:rFonts w:ascii="Times New Roman" w:hAnsi="Times New Roman" w:cs="Times New Roman"/>
          <w:sz w:val="28"/>
          <w:szCs w:val="28"/>
        </w:rPr>
        <w:t>. Если ребенок усвоит какую-нибудь "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пальчиковую игру</w:t>
      </w:r>
      <w:r w:rsidRPr="00FD4AD5">
        <w:rPr>
          <w:rFonts w:ascii="Times New Roman" w:hAnsi="Times New Roman" w:cs="Times New Roman"/>
          <w:sz w:val="28"/>
          <w:szCs w:val="28"/>
        </w:rPr>
        <w:t>", он обязательно будет стараться придумать новую инсценировку для других стишков и песенок. Также "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 w:rsidRPr="00FD4AD5">
        <w:rPr>
          <w:rFonts w:ascii="Times New Roman" w:hAnsi="Times New Roman" w:cs="Times New Roman"/>
          <w:sz w:val="28"/>
          <w:szCs w:val="28"/>
        </w:rPr>
        <w:t>" способствуют развитию слуховой памяти. Ребенок в непринужденной форме заучивает веселое стихотворение, тем самым, тренируя память.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-развивает умение сохранять на некоторое время положение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</w:t>
      </w:r>
      <w:r w:rsidRPr="00FD4AD5">
        <w:rPr>
          <w:rFonts w:ascii="Times New Roman" w:hAnsi="Times New Roman" w:cs="Times New Roman"/>
          <w:sz w:val="28"/>
          <w:szCs w:val="28"/>
        </w:rPr>
        <w:t>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учит переключаться с одного движения на другое.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2. Упражнения для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 условно статические</w:t>
      </w:r>
      <w:r w:rsidRPr="00FD4AD5">
        <w:rPr>
          <w:rFonts w:ascii="Times New Roman" w:hAnsi="Times New Roman" w:cs="Times New Roman"/>
          <w:sz w:val="28"/>
          <w:szCs w:val="28"/>
        </w:rPr>
        <w:t>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Эти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FD4AD5">
        <w:rPr>
          <w:rFonts w:ascii="Times New Roman" w:hAnsi="Times New Roman" w:cs="Times New Roman"/>
          <w:sz w:val="28"/>
          <w:szCs w:val="28"/>
        </w:rPr>
        <w:t> - совершенствуют на более высоком уровне полученные ранее навыки. Более сложные, требуют более точных движений. Кстати, именно используя именно эти упражнения (после их усвоения, можно составлять свои самые чудесные и невероятные истории и рассказы.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3. Упражнения для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пальцев динамические</w:t>
      </w:r>
      <w:r w:rsidRPr="00FD4AD5">
        <w:rPr>
          <w:rFonts w:ascii="Times New Roman" w:hAnsi="Times New Roman" w:cs="Times New Roman"/>
          <w:sz w:val="28"/>
          <w:szCs w:val="28"/>
        </w:rPr>
        <w:t>.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развивают точную координацию движений;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учат сгибать и разгибать </w:t>
      </w:r>
      <w:r w:rsidRPr="00FD4AD5">
        <w:rPr>
          <w:rFonts w:ascii="Times New Roman" w:hAnsi="Times New Roman" w:cs="Times New Roman"/>
          <w:b/>
          <w:bCs/>
          <w:sz w:val="28"/>
          <w:szCs w:val="28"/>
        </w:rPr>
        <w:t>пальцы рук</w:t>
      </w:r>
      <w:r w:rsidRPr="00FD4AD5">
        <w:rPr>
          <w:rFonts w:ascii="Times New Roman" w:hAnsi="Times New Roman" w:cs="Times New Roman"/>
          <w:sz w:val="28"/>
          <w:szCs w:val="28"/>
        </w:rPr>
        <w:t>;</w:t>
      </w:r>
    </w:p>
    <w:p w:rsidR="00FD4AD5" w:rsidRPr="00FD4AD5" w:rsidRDefault="00FD4AD5" w:rsidP="00FD4AD5">
      <w:pPr>
        <w:jc w:val="both"/>
        <w:rPr>
          <w:rFonts w:ascii="Times New Roman" w:hAnsi="Times New Roman" w:cs="Times New Roman"/>
          <w:sz w:val="28"/>
          <w:szCs w:val="28"/>
        </w:rPr>
      </w:pPr>
      <w:r w:rsidRPr="00FD4AD5">
        <w:rPr>
          <w:rFonts w:ascii="Times New Roman" w:hAnsi="Times New Roman" w:cs="Times New Roman"/>
          <w:sz w:val="28"/>
          <w:szCs w:val="28"/>
        </w:rPr>
        <w:t>- учат противопоставлять большой палец остальным.</w:t>
      </w:r>
    </w:p>
    <w:p w:rsidR="00FD4AD5" w:rsidRPr="007A3B38" w:rsidRDefault="00FD4AD5" w:rsidP="007A3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2EE" w:rsidRPr="007A3B38" w:rsidRDefault="007A3B38" w:rsidP="007A3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935620" wp14:editId="2D349AD1">
            <wp:extent cx="5940425" cy="8401927"/>
            <wp:effectExtent l="0" t="0" r="3175" b="0"/>
            <wp:docPr id="3" name="Рисунок 3" descr="http://37kurgan.detkin-club.ru/editor/1045/images/f06f491b8939866a64100531287e54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7kurgan.detkin-club.ru/editor/1045/images/f06f491b8939866a64100531287e54d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2EE" w:rsidRPr="007A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EE"/>
    <w:rsid w:val="005C7AEE"/>
    <w:rsid w:val="007A3B38"/>
    <w:rsid w:val="007F15F3"/>
    <w:rsid w:val="00CD02EE"/>
    <w:rsid w:val="00F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12C0"/>
  <w15:chartTrackingRefBased/>
  <w15:docId w15:val="{6D438657-12A2-4328-93B0-FC16B0D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F1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7F15F3"/>
    <w:rPr>
      <w:rFonts w:eastAsiaTheme="minorEastAsia"/>
      <w:color w:val="5A5A5A" w:themeColor="text1" w:themeTint="A5"/>
      <w:spacing w:val="15"/>
    </w:rPr>
  </w:style>
  <w:style w:type="character" w:styleId="a5">
    <w:name w:val="Subtle Emphasis"/>
    <w:basedOn w:val="a0"/>
    <w:uiPriority w:val="19"/>
    <w:qFormat/>
    <w:rsid w:val="007F15F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2023-01-13T17:30:00Z</dcterms:created>
  <dcterms:modified xsi:type="dcterms:W3CDTF">2023-01-15T15:19:00Z</dcterms:modified>
</cp:coreProperties>
</file>